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742" w:type="dxa"/>
        <w:jc w:val="left"/>
        <w:tblInd w:w="421" w:type="dxa"/>
        <w:tblCellMar>
          <w:top w:w="0" w:type="dxa"/>
          <w:left w:w="12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034"/>
        <w:gridCol w:w="12707"/>
      </w:tblGrid>
      <w:tr>
        <w:trPr>
          <w:trHeight w:val="2220" w:hRule="atLeast"/>
        </w:trPr>
        <w:tc>
          <w:tcPr>
            <w:tcW w:w="14741" w:type="dxa"/>
            <w:gridSpan w:val="2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bookmarkStart w:id="0" w:name="RANGE!A1%25253AC3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I Региональный этап </w:t>
              <w:br/>
              <w:t xml:space="preserve">Чемпионата по профессиональному мастерству "Профессионалы"-2023 в Удмуртской Республике  </w:t>
              <w:br/>
              <w:t>Компетенция "Дополнительное образование детей и взрослых"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Основная категория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4"/>
                <w:lang w:eastAsia="ru-RU"/>
              </w:rPr>
              <w:br/>
              <w:t>10-15 апреля 2023 года</w:t>
              <w:br/>
              <w:br/>
            </w:r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ПЛАН ПРОВЕДЕНИЯ КОМПЕТЕНЦИИ</w:t>
            </w:r>
          </w:p>
        </w:tc>
      </w:tr>
      <w:tr>
        <w:trPr>
          <w:trHeight w:val="330" w:hRule="atLeast"/>
        </w:trPr>
        <w:tc>
          <w:tcPr>
            <w:tcW w:w="2034" w:type="dxa"/>
            <w:tcBorders>
              <w:top w:val="nil"/>
              <w:bottom w:val="nil"/>
              <w:insideH w:val="nil"/>
            </w:tcBorders>
            <w:shd w:color="000000" w:fill="D9E1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07" w:type="dxa"/>
            <w:tcBorders>
              <w:top w:val="nil"/>
              <w:left w:val="nil"/>
              <w:bottom w:val="nil"/>
              <w:insideH w:val="nil"/>
            </w:tcBorders>
            <w:shd w:color="000000" w:fill="D9E1F2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>
        <w:trPr>
          <w:trHeight w:val="664" w:hRule="atLeast"/>
        </w:trPr>
        <w:tc>
          <w:tcPr>
            <w:tcW w:w="147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  <w:insideH w:val="nil"/>
              <w:insideV w:val="single" w:sz="8" w:space="0" w:color="000000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С-2,  ПОДГОТОВИТЕЛЬНЫЙ ДЕНЬ</w:t>
              <w:br/>
              <w:t xml:space="preserve"> 10 АПРЕЛЯ, ПОНЕДЕЛЬНИК</w:t>
            </w:r>
          </w:p>
        </w:tc>
      </w:tr>
      <w:tr>
        <w:trPr>
          <w:trHeight w:val="285" w:hRule="atLeast"/>
        </w:trPr>
        <w:tc>
          <w:tcPr>
            <w:tcW w:w="2034" w:type="dxa"/>
            <w:tcBorders/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12707" w:type="dxa"/>
            <w:tcBorders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Заезд и размещение конкурсантов и экспертов</w:t>
            </w:r>
          </w:p>
        </w:tc>
      </w:tr>
      <w:tr>
        <w:trPr>
          <w:trHeight w:val="389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09:00-11:00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Застройка площадки проведения, монтаж оборудования.</w:t>
            </w:r>
          </w:p>
        </w:tc>
      </w:tr>
      <w:tr>
        <w:trPr>
          <w:trHeight w:val="423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11:00-11.30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волонтерского штаба по ТБ и ОТ, выдача формы</w:t>
            </w:r>
          </w:p>
        </w:tc>
      </w:tr>
      <w:tr>
        <w:trPr>
          <w:trHeight w:val="423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11:30-13:30 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Прибытие экспертов на площадку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Ознакомление экспертов со схемой оценки, обсуждение, блокировка схемы оценки в ЦСО.</w:t>
            </w:r>
          </w:p>
        </w:tc>
      </w:tr>
      <w:tr>
        <w:trPr>
          <w:trHeight w:val="423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13:30-14:00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экспертов с конкурсной документацией, матрицей оценки, распределение ролей экспертов на Чемпионате</w:t>
            </w:r>
          </w:p>
        </w:tc>
      </w:tr>
      <w:tr>
        <w:trPr>
          <w:trHeight w:val="423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14:00-14:30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Обучение новых экспертов схеме оценивания.  </w:t>
            </w:r>
          </w:p>
        </w:tc>
      </w:tr>
      <w:tr>
        <w:trPr>
          <w:trHeight w:val="423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14:30-15:00 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Обсуждение КЗ, внесение 30% изменений. </w:t>
            </w:r>
          </w:p>
        </w:tc>
      </w:tr>
      <w:tr>
        <w:trPr>
          <w:trHeight w:val="423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ТОРЖЕСТВЕННАЯ ЦЕРЕМОНИЯ ОТКРЫТИЯ ЧЕМПИОНАТА  </w:t>
            </w:r>
          </w:p>
        </w:tc>
      </w:tr>
      <w:tr>
        <w:trPr>
          <w:trHeight w:val="310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ПРИЕМКА ПЛОЩАДКИ  ПРОВЕДЕНИЯ</w:t>
            </w:r>
          </w:p>
        </w:tc>
      </w:tr>
      <w:tr>
        <w:trPr>
          <w:trHeight w:val="660" w:hRule="atLeast"/>
        </w:trPr>
        <w:tc>
          <w:tcPr>
            <w:tcW w:w="14741" w:type="dxa"/>
            <w:gridSpan w:val="2"/>
            <w:tcBorders>
              <w:top w:val="single" w:sz="18" w:space="0" w:color="000000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С-1, ПОДГОТОВИТЕЛЬНЫЙ ДЕНЬ</w:t>
              <w:br/>
              <w:t>11 АПРЕЛЯ, ВТОРНИК</w:t>
            </w:r>
          </w:p>
        </w:tc>
      </w:tr>
      <w:tr>
        <w:trPr>
          <w:trHeight w:val="554" w:hRule="atLeast"/>
        </w:trPr>
        <w:tc>
          <w:tcPr>
            <w:tcW w:w="2034" w:type="dxa"/>
            <w:tcBorders/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09:00-10:10 </w:t>
            </w:r>
          </w:p>
        </w:tc>
        <w:tc>
          <w:tcPr>
            <w:tcW w:w="12707" w:type="dxa"/>
            <w:tcBorders>
              <w:left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Прибытие  конкурсантов и экспертов на конкурсную площадку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регистрация. Выдача брендированной продукции Чемпионата.  Инструктаж по ТБ и ОТ для конкурсантов, для экспертов</w:t>
            </w:r>
          </w:p>
        </w:tc>
      </w:tr>
      <w:tr>
        <w:trPr>
          <w:trHeight w:val="434" w:hRule="atLeast"/>
        </w:trPr>
        <w:tc>
          <w:tcPr>
            <w:tcW w:w="2034" w:type="dxa"/>
            <w:tcBorders/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10:10-10:30</w:t>
            </w:r>
          </w:p>
        </w:tc>
        <w:tc>
          <w:tcPr>
            <w:tcW w:w="12707" w:type="dxa"/>
            <w:tcBorders>
              <w:left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конкурсантов с нормативной и конкурсной документацией: КЗ, ИЛ, ПЗ, ППК, Положение и пр.</w:t>
            </w:r>
          </w:p>
        </w:tc>
      </w:tr>
      <w:tr>
        <w:trPr>
          <w:trHeight w:val="389" w:hRule="atLeast"/>
        </w:trPr>
        <w:tc>
          <w:tcPr>
            <w:tcW w:w="2034" w:type="dxa"/>
            <w:tcBorders/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10:30-10:50</w:t>
            </w:r>
          </w:p>
        </w:tc>
        <w:tc>
          <w:tcPr>
            <w:tcW w:w="12707" w:type="dxa"/>
            <w:tcBorders/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Ознакомление конкурсантов с оборудованием и материалами площадки.</w:t>
            </w:r>
          </w:p>
        </w:tc>
      </w:tr>
      <w:tr>
        <w:trPr>
          <w:trHeight w:val="408" w:hRule="atLeast"/>
        </w:trPr>
        <w:tc>
          <w:tcPr>
            <w:tcW w:w="2034" w:type="dxa"/>
            <w:tcBorders/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10:50-11:10</w:t>
            </w:r>
          </w:p>
        </w:tc>
        <w:tc>
          <w:tcPr>
            <w:tcW w:w="12707" w:type="dxa"/>
            <w:tcBorders>
              <w:left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Жеребьевка рабочих мест конкурсантов, ознакомление конкурсантов с рабочим местом</w:t>
            </w:r>
          </w:p>
        </w:tc>
      </w:tr>
      <w:tr>
        <w:trPr>
          <w:trHeight w:val="351" w:hRule="atLeast"/>
        </w:trPr>
        <w:tc>
          <w:tcPr>
            <w:tcW w:w="2034" w:type="dxa"/>
            <w:tcBorders>
              <w:top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11:10-11:30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Проверка личного инструмента конкурсантов, материалов на флэш-носителях </w:t>
            </w:r>
          </w:p>
        </w:tc>
      </w:tr>
      <w:tr>
        <w:trPr>
          <w:trHeight w:val="315" w:hRule="atLeast"/>
        </w:trPr>
        <w:tc>
          <w:tcPr>
            <w:tcW w:w="2034" w:type="dxa"/>
            <w:tcBorders>
              <w:top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11:30 - 13:30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Мастер-класс по работе с оборудованием. Конкурсанты покидают площадку.</w:t>
            </w:r>
          </w:p>
        </w:tc>
      </w:tr>
      <w:tr>
        <w:trPr>
          <w:trHeight w:val="315" w:hRule="atLeast"/>
        </w:trPr>
        <w:tc>
          <w:tcPr>
            <w:tcW w:w="2034" w:type="dxa"/>
            <w:tcBorders>
              <w:top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13:30-15:00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000000" w:fill="E2EFDA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 xml:space="preserve">Формирование групп оценивания. Составление расписания групп оценивания. </w:t>
            </w:r>
          </w:p>
        </w:tc>
      </w:tr>
      <w:tr>
        <w:trPr>
          <w:trHeight w:val="480" w:hRule="atLeast"/>
        </w:trPr>
        <w:tc>
          <w:tcPr>
            <w:tcW w:w="1474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С1, ПЕРВЫЙ КОНКУРСНЫЙ ДЕНЬ</w:t>
              <w:br/>
              <w:t>12 АПРЕЛЯ, СРЕДА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08:00-08:10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Прибытие конкурсантов и экспертов на площадку. Регистрация.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08:10-08:20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Инструктаж по ТБ и ОТ. 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08:20-08:30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Жеребьевка, определение очередности демонстрации конкурсного задания Модуль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cap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08:30-09:00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000000" w:fill="FFF2CC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Ознакомление с 30% изменениями  конкурсного задания модуля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caps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      </w:r>
          </w:p>
        </w:tc>
      </w:tr>
      <w:tr>
        <w:trPr>
          <w:trHeight w:val="845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09:00-10:30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>ВЫПОЛНЕНИЕ КОНКУРСНОГО ЗАДАНИЯ  Модуля А: «Представление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      </w:r>
          </w:p>
        </w:tc>
      </w:tr>
      <w:tr>
        <w:trPr>
          <w:trHeight w:val="971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10:30-11:20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ДЕМОНСТРАЦИЯ КОНКУРСНОГО ЗАДАНИЯ </w:t>
            </w:r>
            <w:r>
              <w:rPr>
                <w:rFonts w:cs="Times New Roman" w:ascii="Times New Roman" w:hAnsi="Times New Roman"/>
                <w:b/>
                <w:caps/>
                <w:sz w:val="24"/>
                <w:szCs w:val="24"/>
              </w:rPr>
              <w:t>Модуля А: «Представление профессионально-личностного становления и развития педагога дополнительного образования посредством разработки самопрезентации»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11:20-12:20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ОБЕДЕННЫЙ ПЕРЕРЫВ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12:20-12:30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Жеребьевка, определение очередности демонстрации конкурсного задания Модуль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УЧАСТНИКОВ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» 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12:30-13:00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Ознакомление с 30% изменениями  конкурсного задания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одул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ь Б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УЧАСТНИКОВ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» 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ВЫПОЛНЕНИЕ КОНКУРСНОГО ЗАДАНИЯ  МОДУЛЯ Б.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УЧАСТНИКОВ» </w:t>
            </w:r>
          </w:p>
        </w:tc>
      </w:tr>
      <w:tr>
        <w:trPr>
          <w:trHeight w:val="550" w:hRule="atLeast"/>
        </w:trPr>
        <w:tc>
          <w:tcPr>
            <w:tcW w:w="2034" w:type="dxa"/>
            <w:tcBorders/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15:00-15:50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ДЕМОНСТРАЦИЯ КОНКУРСНОГО ЗАДАНИЯ МОДУЛЯ Б. «РАЗРАБОТКА ИНФОРМАЦИОННО-РЕКЛАМНОГО МАТЕРИАЛА О ВОЗМОЖНОСТЯХ И СОДЕРЖАНИИ ДОПОЛНИТЕЛЬНОЙ ОБЩЕОБРАЗОВАТЕЛЬНОЙ ПРОГРАММЫ НА БУМАЖНЫХ И/ИЛИ ЭЛЕКТРОННЫХ НОСИТЕЛЯХ И ПРЕДСТАВЛЕНИЕ ЕГО ПРИ ПРОВЕДЕНИИ МЕРОПРИЯТИЯ ПО ПРИВЛЕЧЕНИЮ УЧАСТНИКОВ»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15:50-16:00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Обсуждение конкурсного задания второго конкурсного дня,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роверка личного инструмента конкурсанто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приведение рабочих мест в порядок. Конкурсанты покидают площадку.</w:t>
            </w:r>
          </w:p>
        </w:tc>
      </w:tr>
      <w:tr>
        <w:trPr>
          <w:trHeight w:val="300" w:hRule="atLeast"/>
        </w:trPr>
        <w:tc>
          <w:tcPr>
            <w:tcW w:w="2034" w:type="dxa"/>
            <w:tcBorders>
              <w:top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16:00-20:00</w:t>
            </w:r>
          </w:p>
        </w:tc>
        <w:tc>
          <w:tcPr>
            <w:tcW w:w="12707" w:type="dxa"/>
            <w:tcBorders>
              <w:top w:val="nil"/>
              <w:left w:val="nil"/>
            </w:tcBorders>
            <w:shd w:color="auto" w:fill="FFF2CC" w:themeFill="accent4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Экспертная оценка конкурсного дня, внесение оценок в ЦСО</w:t>
            </w:r>
          </w:p>
        </w:tc>
      </w:tr>
    </w:tbl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14742" w:type="dxa"/>
        <w:jc w:val="left"/>
        <w:tblInd w:w="42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640"/>
        <w:gridCol w:w="13101"/>
      </w:tblGrid>
      <w:tr>
        <w:trPr/>
        <w:tc>
          <w:tcPr>
            <w:tcW w:w="14741" w:type="dxa"/>
            <w:gridSpan w:val="2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С2, ВТОРОЙ  КОНКУРСНЫЙ ДЕНЬ</w:t>
              <w:br/>
              <w:t>13 АПРЕЛЯ, ЧЕТВЕРГ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08:00-08:10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Прибытие конкурсантов и экспертов на площадку. Регистрация.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08:10-08:20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Инструктаж по ТБ и ОТ 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08:20-08:30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Жеребьевка, определение очередности демонстрации конкурсного задания модуля Г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 ПРОВЕДЕНИЕ ФРАГМЕНТА ЗАНЯТИЯ ДЛЯ ОСВОЕНИЯ УЧАЩИМИСЯ ИЗБРАННОГО ВИДА ДЕЯТЕЛЬНОСТИ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08:30-08:45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Ознакомление с 30% изменениями  конкурсного задания модуля Г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 ПРОВЕДЕНИЕ ФРАГМЕНТА ЗАНЯТИЯ ДЛЯ ОСВОЕНИЯ УЧАЩИМИСЯ ИЗБРАННОГО ВИДА ДЕЯТЕЛЬНОСТИ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8:45-11:15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ВЫПОЛНЕНИЕ КОНКУРСНОГО ЗАДАНИЯ  МОДУЛЯ Г. «РАЗРАБОТКА И ПРОВЕДЕНИЕ ФРАГМЕНТА ЗАНЯТИЯ ДЛЯ ОСВОЕНИЯ УЧАЩИМИСЯ ИЗБРАННОГО ВИДА ДЕЯТЕЛЬНОСТИ»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11:15-13:45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ДЕМОНСТРАЦИЯ КОНКУРСНОГО ЗАДАНИЯ  МОДУЛЯ Г. «РАЗРАБОТКА И ПРОВЕДЕНИЕ ФРАГМЕНТА ЗАНЯТИЯ ДЛЯ ОСВОЕНИЯ УЧАЩИМИСЯ ИЗБРАННОГО ВИДА ДЕЯТЕЛЬНОСТИ»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13:45-14:30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  <w:iCs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ОБЕДЕННЫЙ ПЕРЕРЫВ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14:30-14:40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Жеребьевка, определение очередности демонстрации конкурсного задания модуля Ж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 ПРОВЕДЕНИЕ ФРАГМЕНТА КОНСУЛЬТАЦИИ ДЛЯ РОДИТЕЛЕЙ  (ЗАКОННЫХ ПРЕДСТАВИТЕЛЕЙ)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14:40-14:55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Ознакомление с 30% изменениями  </w:t>
            </w:r>
            <w:bookmarkStart w:id="1" w:name="__DdeLink__413_1143769758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конкурсного задания модуля Ж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«Р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 ПРОВЕДЕНИЕ ФРАГМЕНТА КОНСУЛЬТАЦИИ ДЛЯ РОДИТЕЛЕЙ  (ЗАКОННЫХ ПРЕДСТАВИТЕЛЕЙ)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  <w:bookmarkEnd w:id="1"/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14:55-16:55</w:t>
            </w:r>
          </w:p>
        </w:tc>
        <w:tc>
          <w:tcPr>
            <w:tcW w:w="13101" w:type="dxa"/>
            <w:tcBorders>
              <w:top w:val="nil"/>
              <w:left w:val="nil"/>
            </w:tcBorders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ВЫПОЛНЕНИЕ КОНКУРСНОГО ЗАДАНИЯ  МОДУЛЯ Ж. «РАЗРАБОТКА И ПРОВЕДЕНИЕ ФРАГМЕНТА КОНСУЛЬТАЦИИ ДЛЯ РОДИТЕЛЕЙ  (ЗАКОННЫХ ПРЕДСТАВИТЕЛЕЙ)» 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16:55-18:35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ДЕМОНСТРАЦИЯ КОНКУРСНОГО ЗАДАНИЯ  МОДУЛЯ Ж. «РАЗРАБОТКА И ПРОВЕДЕНИЕ ФРАГМЕНТА КОНСУЛЬТАЦИИ ДЛЯ РОДИТЕЛЕЙ  (ЗАКОННЫХ ПРЕДСТАВИТЕЛЕЙ)»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18:35-18:45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Обсуждение конкурсного задания второго конкурсного дня,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роверка личного инструмента конкурсанто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приведение рабочих мест в порядок. Конкурсанты покидают площадку.</w:t>
            </w:r>
          </w:p>
        </w:tc>
      </w:tr>
      <w:tr>
        <w:trPr/>
        <w:tc>
          <w:tcPr>
            <w:tcW w:w="1640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18:45-22:00</w:t>
            </w:r>
          </w:p>
        </w:tc>
        <w:tc>
          <w:tcPr>
            <w:tcW w:w="13101" w:type="dxa"/>
            <w:tcBorders/>
            <w:shd w:color="auto" w:fill="D9E2F3" w:themeFill="accent5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Экспертная оценка конкурсного дня, внесение оценок в ЦСО</w:t>
            </w:r>
          </w:p>
        </w:tc>
      </w:tr>
      <w:tr>
        <w:trPr/>
        <w:tc>
          <w:tcPr>
            <w:tcW w:w="14741" w:type="dxa"/>
            <w:gridSpan w:val="2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С3, ТРЕТИЙ КОНКУРСНЫЙ ДЕНЬ</w:t>
              <w:br/>
              <w:t>14 АПРЕЛЯ, ПЯТНИЦА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08:00-08:10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Прибытие конкурсантов и экспертов на площадку. Регистрация.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08:10-08:20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Инструктаж по ТБ и ОТ .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08:20-08:30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Жеребьевка, определение очередности демонстрации конкурсного задания модуля 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 ПРОВЕДЕНИЕ ФРАГМЕНТА ОРГАНИЗАЦИИ СОВМЕСТНОЙ ПОДГОТОВКИ УЧАЩИМИСЯ ДОСУГОВОГО МЕРОПРИЯТИЯ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08:30-08:45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Ознакомление с 30% изменениями  конкурсного задания модуля Е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 w:val="false"/>
                <w:bCs w:val="false"/>
                <w:caps w:val="false"/>
                <w:smallCaps w:val="false"/>
                <w:sz w:val="24"/>
                <w:szCs w:val="24"/>
              </w:rPr>
              <w:t>АЗРАБОТКА И ПРОВЕДЕНИЕ ФРАГМЕНТА ОРГАНИЗАЦИИ СОВМЕСТНОЙ ПОДГОТОВКИ УЧАЩИМИСЯ ДОСУГОВОГО МЕРОПРИЯТИЯ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8:45-11:15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ВЫПОЛНЕНИЕ КОНКУРСНОГО ЗАДАНИЯ  МОДУЛЯ Е. «РАЗРАБОТКА И ПРОВЕДЕНИЕ ФРАГМЕНТА ОРГАНИЗАЦИИ СОВМЕСТНОЙ ПОДГОТОВКИ УЧАЩИМИСЯ ДОСУГОВОГО МЕРОПРИЯТИЯ»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11:15-13:45</w:t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ДЕМОНСТРАЦИЯ КОНКУРСНОГО ЗАДАНИЯ  МОДУЛЯ Е. «РАЗРАБОТКА И ПРОВЕДЕНИЕ ФРАГМЕНТА ОРГАНИЗАЦИИ СОВМЕСТНОЙ ПОДГОТОВКИ УЧАЩИМИСЯ ДОСУГОВОГО МЕРОПРИЯТИЯ»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13:45-14:30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ОБЕДЕННЫЙ ПЕРЕРЫВ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14:30-15:30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Обсуждение Чемпионата с конкурсантами,  внесение предложений в организацию и проведение Чемпионата. Закрытие Чемпионата по компетенции. Вручение сертификатов участников. Конкурсанты покидают площадку.</w:t>
            </w:r>
          </w:p>
        </w:tc>
      </w:tr>
      <w:tr>
        <w:trPr/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Обсуждение Чемпионата с экспертами, внесение предложений в организацию и проведение Чемпионата. Выборы главного эксперта на следующий чемпионатный цикл.</w:t>
            </w:r>
          </w:p>
        </w:tc>
      </w:tr>
      <w:tr>
        <w:trPr/>
        <w:tc>
          <w:tcPr>
            <w:tcW w:w="1640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16:30-20:00</w:t>
            </w:r>
          </w:p>
        </w:tc>
        <w:tc>
          <w:tcPr>
            <w:tcW w:w="13101" w:type="dxa"/>
            <w:tcBorders>
              <w:top w:val="single" w:sz="18" w:space="0" w:color="000000"/>
              <w:bottom w:val="single" w:sz="18" w:space="0" w:color="000000"/>
              <w:insideH w:val="single" w:sz="18" w:space="0" w:color="000000"/>
            </w:tcBorders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Экспертная оценка третьего конкурсного дня, внесение оценок в ЦСО. Подписание оценочных ведомостей, сравнение рукописных ведомостей с электронным вариантом. Блокировка оценок.</w:t>
            </w:r>
          </w:p>
        </w:tc>
      </w:tr>
      <w:tr>
        <w:trPr/>
        <w:tc>
          <w:tcPr>
            <w:tcW w:w="1640" w:type="dxa"/>
            <w:tcBorders>
              <w:top w:val="single" w:sz="18" w:space="0" w:color="000000"/>
            </w:tcBorders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101" w:type="dxa"/>
            <w:tcBorders>
              <w:top w:val="single" w:sz="18" w:space="0" w:color="000000"/>
            </w:tcBorders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С+1 , </w:t>
              <w:br/>
              <w:t>15 АПРЕЛЯ, СУББОТА</w:t>
            </w:r>
          </w:p>
        </w:tc>
      </w:tr>
      <w:tr>
        <w:trPr>
          <w:trHeight w:val="470" w:hRule="atLeast"/>
        </w:trPr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09:00-17:00</w:t>
            </w:r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Демонтаж оборудования, уборка площадки </w:t>
            </w:r>
          </w:p>
        </w:tc>
      </w:tr>
      <w:tr>
        <w:trPr>
          <w:trHeight w:val="470" w:hRule="atLeast"/>
        </w:trPr>
        <w:tc>
          <w:tcPr>
            <w:tcW w:w="1640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bookmarkStart w:id="2" w:name="_GoBack"/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11:00</w:t>
            </w:r>
            <w:bookmarkEnd w:id="2"/>
          </w:p>
        </w:tc>
        <w:tc>
          <w:tcPr>
            <w:tcW w:w="13101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ТОРЖЕСТВЕННАЯ ЦЕРЕМОНИЯ ЗАКРЫТИЯ ЧЕМПИОНАТА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24bd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24bd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a0e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LibreOffice/6.0.7.3$Linux_x86 LibreOffice_project/00m0$Build-3</Application>
  <Pages>4</Pages>
  <Words>813</Words>
  <Characters>6637</Characters>
  <CharactersWithSpaces>7384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2023-03-17T13:04:00Z</dcterms:created>
  <dc:creator>Бойко Т.К</dc:creator>
  <dc:description/>
  <dc:language>ru-RU</dc:language>
  <cp:lastModifiedBy/>
  <cp:lastPrinted>2023-03-10T07:22:00Z</cp:lastPrinted>
  <dcterms:modified xsi:type="dcterms:W3CDTF">2023-03-23T10:09:28Z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